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D1" w:rsidRPr="00FB23A9" w:rsidRDefault="005B3BD1" w:rsidP="00C41E99">
      <w:pPr>
        <w:rPr>
          <w:b/>
        </w:rPr>
      </w:pPr>
    </w:p>
    <w:p w:rsidR="005B3BD1" w:rsidRPr="0009013A" w:rsidRDefault="005B3BD1" w:rsidP="00C41E99"/>
    <w:p w:rsidR="00FB23A9" w:rsidRDefault="00FB23A9" w:rsidP="007649D1">
      <w:pPr>
        <w:autoSpaceDE w:val="0"/>
        <w:jc w:val="center"/>
        <w:outlineLvl w:val="0"/>
        <w:rPr>
          <w:b/>
          <w:bCs/>
        </w:rPr>
      </w:pPr>
      <w:r>
        <w:rPr>
          <w:b/>
          <w:bCs/>
        </w:rPr>
        <w:t>Apostag Község Önkormányzat Képviselő-testületének</w:t>
      </w:r>
    </w:p>
    <w:p w:rsidR="00FB23A9" w:rsidRDefault="007649D1" w:rsidP="007649D1">
      <w:pPr>
        <w:autoSpaceDE w:val="0"/>
        <w:jc w:val="center"/>
        <w:outlineLvl w:val="0"/>
      </w:pPr>
      <w:r>
        <w:rPr>
          <w:b/>
          <w:bCs/>
        </w:rPr>
        <w:t>12</w:t>
      </w:r>
      <w:r w:rsidR="00AE02BD">
        <w:rPr>
          <w:b/>
          <w:bCs/>
        </w:rPr>
        <w:t>/2015.(VI.05</w:t>
      </w:r>
      <w:r w:rsidR="00375348">
        <w:rPr>
          <w:b/>
          <w:bCs/>
        </w:rPr>
        <w:t>.</w:t>
      </w:r>
      <w:r w:rsidR="00FB23A9">
        <w:rPr>
          <w:b/>
          <w:bCs/>
        </w:rPr>
        <w:t>) önkormányzati rendelete</w:t>
      </w:r>
    </w:p>
    <w:p w:rsidR="00FB23A9" w:rsidRDefault="00FB23A9" w:rsidP="007649D1">
      <w:pPr>
        <w:autoSpaceDE w:val="0"/>
        <w:jc w:val="center"/>
        <w:outlineLvl w:val="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Szervezeti és Működési Szabályzatáról szóló </w:t>
      </w:r>
    </w:p>
    <w:p w:rsidR="00FB23A9" w:rsidRDefault="00375348" w:rsidP="007649D1">
      <w:pPr>
        <w:autoSpaceDE w:val="0"/>
        <w:jc w:val="center"/>
        <w:outlineLvl w:val="0"/>
      </w:pPr>
      <w:r>
        <w:rPr>
          <w:b/>
        </w:rPr>
        <w:t>1/2015.(I.</w:t>
      </w:r>
      <w:r w:rsidR="00FB23A9">
        <w:rPr>
          <w:b/>
        </w:rPr>
        <w:t>30.) önkormányzati rendelet módosításáról</w:t>
      </w:r>
    </w:p>
    <w:p w:rsidR="00FB23A9" w:rsidRDefault="00FB23A9" w:rsidP="00FB23A9">
      <w:pPr>
        <w:autoSpaceDE w:val="0"/>
        <w:jc w:val="center"/>
      </w:pPr>
    </w:p>
    <w:p w:rsidR="007649D1" w:rsidRDefault="007649D1" w:rsidP="00FB23A9">
      <w:pPr>
        <w:autoSpaceDE w:val="0"/>
        <w:jc w:val="center"/>
      </w:pPr>
    </w:p>
    <w:p w:rsidR="00FB23A9" w:rsidRDefault="00FB23A9" w:rsidP="00FB23A9">
      <w:pPr>
        <w:autoSpaceDE w:val="0"/>
        <w:jc w:val="both"/>
      </w:pPr>
      <w:r>
        <w:t>Apostag Község Önkormányzat Képviselő-testülete Magyarország helyi önkormányzatairól szóló 2011. évi CVXXXIX. törvény 53. § (1) bekezdésében kapott felhatalmazás alapján, az Alaptörvény 32. cikk (1) bekezdés d) pontjában meghatározott feladatkörében eljárva a következőket rendeli el:</w:t>
      </w:r>
    </w:p>
    <w:p w:rsidR="00FB23A9" w:rsidRDefault="00FB23A9" w:rsidP="00FB23A9">
      <w:pPr>
        <w:autoSpaceDE w:val="0"/>
        <w:jc w:val="both"/>
      </w:pPr>
    </w:p>
    <w:p w:rsidR="007649D1" w:rsidRPr="007649D1" w:rsidRDefault="00FB23A9" w:rsidP="007649D1">
      <w:pPr>
        <w:autoSpaceDE w:val="0"/>
        <w:ind w:left="705" w:hanging="705"/>
        <w:jc w:val="center"/>
        <w:rPr>
          <w:b/>
        </w:rPr>
      </w:pPr>
      <w:r w:rsidRPr="007649D1">
        <w:rPr>
          <w:b/>
        </w:rPr>
        <w:t>1.§</w:t>
      </w:r>
    </w:p>
    <w:p w:rsidR="007649D1" w:rsidRDefault="007649D1" w:rsidP="00FB23A9">
      <w:pPr>
        <w:autoSpaceDE w:val="0"/>
        <w:ind w:left="705" w:hanging="705"/>
        <w:jc w:val="both"/>
      </w:pPr>
    </w:p>
    <w:p w:rsidR="00FB23A9" w:rsidRDefault="00FB23A9" w:rsidP="007649D1">
      <w:pPr>
        <w:autoSpaceDE w:val="0"/>
        <w:jc w:val="both"/>
      </w:pPr>
      <w:r>
        <w:t>A Képviselő-testület Szervezeti és Működé</w:t>
      </w:r>
      <w:r w:rsidR="00AE02BD">
        <w:t>si Szabályzatáról szóló 1/2015.</w:t>
      </w:r>
      <w:r>
        <w:t>(I.29.)</w:t>
      </w:r>
      <w:r w:rsidR="007649D1">
        <w:rPr>
          <w:b/>
        </w:rPr>
        <w:t xml:space="preserve"> </w:t>
      </w:r>
      <w:r>
        <w:t>önkormányzati rendelet (a továbbiakban: R.) 3.§ (3) bekezdését hatályon kívül helyezi.</w:t>
      </w:r>
    </w:p>
    <w:p w:rsidR="00FB23A9" w:rsidRDefault="00FB23A9" w:rsidP="00FB23A9">
      <w:pPr>
        <w:autoSpaceDE w:val="0"/>
        <w:ind w:left="705" w:hanging="705"/>
        <w:jc w:val="both"/>
      </w:pPr>
    </w:p>
    <w:p w:rsidR="007649D1" w:rsidRDefault="007649D1" w:rsidP="00FB23A9">
      <w:pPr>
        <w:autoSpaceDE w:val="0"/>
        <w:ind w:left="705" w:hanging="705"/>
        <w:jc w:val="both"/>
      </w:pPr>
    </w:p>
    <w:p w:rsidR="007649D1" w:rsidRPr="007649D1" w:rsidRDefault="00FB23A9" w:rsidP="007649D1">
      <w:pPr>
        <w:autoSpaceDE w:val="0"/>
        <w:ind w:left="705" w:hanging="705"/>
        <w:jc w:val="center"/>
        <w:rPr>
          <w:b/>
        </w:rPr>
      </w:pPr>
      <w:r w:rsidRPr="007649D1">
        <w:rPr>
          <w:b/>
        </w:rPr>
        <w:t>2.§</w:t>
      </w:r>
    </w:p>
    <w:p w:rsidR="007649D1" w:rsidRDefault="007649D1" w:rsidP="00FB23A9">
      <w:pPr>
        <w:autoSpaceDE w:val="0"/>
        <w:ind w:left="705" w:hanging="705"/>
        <w:jc w:val="both"/>
      </w:pPr>
    </w:p>
    <w:p w:rsidR="00FB23A9" w:rsidRDefault="00FB23A9" w:rsidP="00FB23A9">
      <w:pPr>
        <w:autoSpaceDE w:val="0"/>
        <w:ind w:left="705" w:hanging="705"/>
        <w:jc w:val="both"/>
      </w:pPr>
      <w:r>
        <w:t>A R. 8. §. kiegészül (9) bekezdéssel:</w:t>
      </w:r>
    </w:p>
    <w:p w:rsidR="00FB23A9" w:rsidRPr="007649D1" w:rsidRDefault="00FB23A9" w:rsidP="00FB23A9">
      <w:pPr>
        <w:autoSpaceDE w:val="0"/>
        <w:ind w:left="705" w:hanging="705"/>
        <w:jc w:val="both"/>
      </w:pPr>
      <w:r>
        <w:tab/>
      </w:r>
      <w:r w:rsidRPr="007649D1">
        <w:t>„(9) A képviselő-testület együttműködik és ülésein – tevékenységi körükben - tanácskozási jogot biztosít a helyi önszerveződő közösségeknek:</w:t>
      </w:r>
    </w:p>
    <w:p w:rsidR="00FB23A9" w:rsidRPr="007649D1" w:rsidRDefault="00FB23A9" w:rsidP="00FB23A9">
      <w:pPr>
        <w:numPr>
          <w:ilvl w:val="0"/>
          <w:numId w:val="3"/>
        </w:numPr>
        <w:autoSpaceDE w:val="0"/>
        <w:jc w:val="both"/>
      </w:pPr>
      <w:r w:rsidRPr="007649D1">
        <w:rPr>
          <w:color w:val="000000"/>
        </w:rPr>
        <w:t>Sportegyesület</w:t>
      </w:r>
    </w:p>
    <w:p w:rsidR="00FB23A9" w:rsidRPr="007649D1" w:rsidRDefault="00FB23A9" w:rsidP="00FB23A9">
      <w:pPr>
        <w:numPr>
          <w:ilvl w:val="0"/>
          <w:numId w:val="3"/>
        </w:numPr>
        <w:autoSpaceDE w:val="0"/>
        <w:jc w:val="both"/>
      </w:pPr>
      <w:r w:rsidRPr="007649D1">
        <w:rPr>
          <w:color w:val="000000"/>
        </w:rPr>
        <w:t>Polgárőr Egyesület</w:t>
      </w:r>
    </w:p>
    <w:p w:rsidR="00FB23A9" w:rsidRPr="007649D1" w:rsidRDefault="00FB23A9" w:rsidP="00FB23A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7649D1">
        <w:rPr>
          <w:color w:val="000000"/>
        </w:rPr>
        <w:t>Református Egyházközség</w:t>
      </w:r>
    </w:p>
    <w:p w:rsidR="00FB23A9" w:rsidRPr="007649D1" w:rsidRDefault="00AE02BD" w:rsidP="00FB23A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Római Katolikus Egyházközség</w:t>
      </w:r>
    </w:p>
    <w:p w:rsidR="00FB23A9" w:rsidRPr="007649D1" w:rsidRDefault="00FB23A9" w:rsidP="00FB23A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7649D1">
        <w:rPr>
          <w:color w:val="000000"/>
        </w:rPr>
        <w:t>Evangélikus Egyházközség</w:t>
      </w:r>
    </w:p>
    <w:p w:rsidR="00FB23A9" w:rsidRPr="007649D1" w:rsidRDefault="00FB23A9" w:rsidP="00FB23A9">
      <w:pPr>
        <w:numPr>
          <w:ilvl w:val="0"/>
          <w:numId w:val="3"/>
        </w:numPr>
        <w:autoSpaceDE w:val="0"/>
        <w:jc w:val="both"/>
      </w:pPr>
      <w:r w:rsidRPr="007649D1">
        <w:t>Apostagi Ifjúságért Alapítvány</w:t>
      </w:r>
    </w:p>
    <w:p w:rsidR="007649D1" w:rsidRPr="007649D1" w:rsidRDefault="00AE02BD" w:rsidP="00FB23A9">
      <w:pPr>
        <w:numPr>
          <w:ilvl w:val="0"/>
          <w:numId w:val="3"/>
        </w:numPr>
        <w:autoSpaceDE w:val="0"/>
        <w:jc w:val="both"/>
      </w:pPr>
      <w:r>
        <w:t>Gazdakör</w:t>
      </w:r>
    </w:p>
    <w:p w:rsidR="00FB23A9" w:rsidRDefault="00FB23A9" w:rsidP="00FB23A9">
      <w:pPr>
        <w:autoSpaceDE w:val="0"/>
        <w:jc w:val="both"/>
        <w:rPr>
          <w:b/>
          <w:bCs/>
        </w:rPr>
      </w:pPr>
    </w:p>
    <w:p w:rsidR="007649D1" w:rsidRPr="007649D1" w:rsidRDefault="00FB23A9" w:rsidP="007649D1">
      <w:pPr>
        <w:autoSpaceDE w:val="0"/>
        <w:ind w:left="705" w:hanging="705"/>
        <w:jc w:val="center"/>
        <w:rPr>
          <w:b/>
        </w:rPr>
      </w:pPr>
      <w:r w:rsidRPr="007649D1">
        <w:rPr>
          <w:b/>
        </w:rPr>
        <w:t>3.§</w:t>
      </w:r>
    </w:p>
    <w:p w:rsidR="007649D1" w:rsidRDefault="007649D1" w:rsidP="00FB23A9">
      <w:pPr>
        <w:autoSpaceDE w:val="0"/>
        <w:ind w:left="705" w:hanging="705"/>
        <w:jc w:val="both"/>
      </w:pPr>
    </w:p>
    <w:p w:rsidR="00FB23A9" w:rsidRDefault="00FB23A9" w:rsidP="007649D1">
      <w:pPr>
        <w:autoSpaceDE w:val="0"/>
        <w:ind w:firstLine="4"/>
        <w:jc w:val="both"/>
        <w:rPr>
          <w:i/>
        </w:rPr>
      </w:pPr>
      <w:r>
        <w:t>A R. 1</w:t>
      </w:r>
      <w:r w:rsidR="008C5F57">
        <w:t>4</w:t>
      </w:r>
      <w:r>
        <w:t xml:space="preserve">.§ (1) bekezdésében a </w:t>
      </w:r>
      <w:r>
        <w:rPr>
          <w:i/>
        </w:rPr>
        <w:t>„15 napon belül”</w:t>
      </w:r>
      <w:r>
        <w:t xml:space="preserve"> szövegrész helyébe a </w:t>
      </w:r>
      <w:r>
        <w:rPr>
          <w:i/>
        </w:rPr>
        <w:t>„30 napon belül”</w:t>
      </w:r>
      <w:r>
        <w:t xml:space="preserve"> szövegrész lép. </w:t>
      </w:r>
    </w:p>
    <w:p w:rsidR="00FB23A9" w:rsidRDefault="00FB23A9" w:rsidP="00FB23A9">
      <w:pPr>
        <w:autoSpaceDE w:val="0"/>
        <w:jc w:val="both"/>
      </w:pPr>
    </w:p>
    <w:p w:rsidR="007649D1" w:rsidRPr="007649D1" w:rsidRDefault="00FB23A9" w:rsidP="007649D1">
      <w:pPr>
        <w:autoSpaceDE w:val="0"/>
        <w:jc w:val="center"/>
        <w:rPr>
          <w:b/>
        </w:rPr>
      </w:pPr>
      <w:r w:rsidRPr="007649D1">
        <w:rPr>
          <w:b/>
        </w:rPr>
        <w:t>4.§</w:t>
      </w:r>
    </w:p>
    <w:p w:rsidR="007649D1" w:rsidRDefault="007649D1" w:rsidP="00FB23A9">
      <w:pPr>
        <w:autoSpaceDE w:val="0"/>
        <w:jc w:val="both"/>
      </w:pPr>
    </w:p>
    <w:p w:rsidR="00FB23A9" w:rsidRDefault="00FB23A9" w:rsidP="00FB23A9">
      <w:pPr>
        <w:autoSpaceDE w:val="0"/>
        <w:jc w:val="both"/>
        <w:rPr>
          <w:i/>
        </w:rPr>
      </w:pPr>
      <w:r>
        <w:t>A R. 20.§ (10) bekezdését hatályon kívül helyezi</w:t>
      </w:r>
      <w:r>
        <w:rPr>
          <w:i/>
        </w:rPr>
        <w:t>.</w:t>
      </w:r>
    </w:p>
    <w:p w:rsidR="00FB23A9" w:rsidRDefault="00FB23A9" w:rsidP="00FB23A9">
      <w:pPr>
        <w:autoSpaceDE w:val="0"/>
        <w:jc w:val="both"/>
      </w:pPr>
    </w:p>
    <w:p w:rsidR="007649D1" w:rsidRDefault="007649D1" w:rsidP="00FB23A9">
      <w:pPr>
        <w:autoSpaceDE w:val="0"/>
        <w:jc w:val="both"/>
      </w:pPr>
    </w:p>
    <w:p w:rsidR="007649D1" w:rsidRPr="007649D1" w:rsidRDefault="00FB23A9" w:rsidP="007649D1">
      <w:pPr>
        <w:autoSpaceDE w:val="0"/>
        <w:jc w:val="center"/>
        <w:rPr>
          <w:b/>
        </w:rPr>
      </w:pPr>
      <w:r w:rsidRPr="007649D1">
        <w:rPr>
          <w:b/>
        </w:rPr>
        <w:t>5.§</w:t>
      </w:r>
    </w:p>
    <w:p w:rsidR="007649D1" w:rsidRDefault="007649D1" w:rsidP="00FB23A9">
      <w:pPr>
        <w:autoSpaceDE w:val="0"/>
        <w:jc w:val="both"/>
      </w:pPr>
    </w:p>
    <w:p w:rsidR="00FB23A9" w:rsidRDefault="00FB23A9" w:rsidP="00FB23A9">
      <w:pPr>
        <w:autoSpaceDE w:val="0"/>
        <w:jc w:val="both"/>
        <w:rPr>
          <w:i/>
        </w:rPr>
      </w:pPr>
      <w:r>
        <w:t>A R. 22.§ (1) bekezdését hatályon kívül helyezi.</w:t>
      </w:r>
    </w:p>
    <w:p w:rsidR="00FB23A9" w:rsidRDefault="00FB23A9" w:rsidP="00FB23A9">
      <w:pPr>
        <w:autoSpaceDE w:val="0"/>
        <w:jc w:val="both"/>
      </w:pPr>
    </w:p>
    <w:p w:rsidR="007649D1" w:rsidRDefault="007649D1" w:rsidP="00FB23A9">
      <w:pPr>
        <w:autoSpaceDE w:val="0"/>
        <w:jc w:val="both"/>
      </w:pPr>
    </w:p>
    <w:p w:rsidR="007649D1" w:rsidRDefault="007649D1" w:rsidP="00FB23A9">
      <w:pPr>
        <w:autoSpaceDE w:val="0"/>
        <w:jc w:val="both"/>
      </w:pPr>
    </w:p>
    <w:p w:rsidR="00497B27" w:rsidRDefault="00497B27" w:rsidP="00FB23A9">
      <w:pPr>
        <w:autoSpaceDE w:val="0"/>
        <w:jc w:val="both"/>
      </w:pPr>
    </w:p>
    <w:p w:rsidR="007649D1" w:rsidRDefault="007649D1" w:rsidP="00FB23A9">
      <w:pPr>
        <w:autoSpaceDE w:val="0"/>
        <w:jc w:val="both"/>
      </w:pPr>
    </w:p>
    <w:p w:rsidR="007649D1" w:rsidRPr="007649D1" w:rsidRDefault="00FB23A9" w:rsidP="007649D1">
      <w:pPr>
        <w:autoSpaceDE w:val="0"/>
        <w:jc w:val="center"/>
        <w:rPr>
          <w:b/>
        </w:rPr>
      </w:pPr>
      <w:r w:rsidRPr="007649D1">
        <w:rPr>
          <w:b/>
        </w:rPr>
        <w:lastRenderedPageBreak/>
        <w:t>6.§</w:t>
      </w:r>
    </w:p>
    <w:p w:rsidR="007649D1" w:rsidRDefault="007649D1" w:rsidP="00FB23A9">
      <w:pPr>
        <w:autoSpaceDE w:val="0"/>
        <w:jc w:val="both"/>
      </w:pPr>
    </w:p>
    <w:p w:rsidR="007649D1" w:rsidRDefault="00FB23A9" w:rsidP="00FB23A9">
      <w:pPr>
        <w:autoSpaceDE w:val="0"/>
        <w:jc w:val="both"/>
      </w:pPr>
      <w:r>
        <w:t>A R. 23.§ (6) bekezdése helyébe a következő rendelkezés lép:</w:t>
      </w:r>
    </w:p>
    <w:p w:rsidR="00FB23A9" w:rsidRPr="007649D1" w:rsidRDefault="00FB23A9" w:rsidP="00FB23A9">
      <w:pPr>
        <w:autoSpaceDE w:val="0"/>
        <w:jc w:val="both"/>
      </w:pPr>
      <w:r w:rsidRPr="007649D1">
        <w:t>“A közmeghallgatáson előterjesztett közérdekű kérdésekre és javaslatokra – amennyiben</w:t>
      </w:r>
      <w:r w:rsidR="007649D1">
        <w:t xml:space="preserve"> </w:t>
      </w:r>
      <w:r w:rsidRPr="007649D1">
        <w:t xml:space="preserve">megválaszolásuk külön felkészülést igényel – 15 napon belül írásban kell válaszolni a kérdezőnek, javaslattevőnek.” </w:t>
      </w:r>
    </w:p>
    <w:p w:rsidR="00FB23A9" w:rsidRDefault="00FB23A9" w:rsidP="00FB23A9">
      <w:pPr>
        <w:autoSpaceDE w:val="0"/>
        <w:jc w:val="both"/>
      </w:pPr>
    </w:p>
    <w:p w:rsidR="007649D1" w:rsidRDefault="007649D1" w:rsidP="00FB23A9">
      <w:pPr>
        <w:autoSpaceDE w:val="0"/>
        <w:jc w:val="both"/>
      </w:pPr>
    </w:p>
    <w:p w:rsidR="007649D1" w:rsidRPr="007649D1" w:rsidRDefault="00FB23A9" w:rsidP="007649D1">
      <w:pPr>
        <w:autoSpaceDE w:val="0"/>
        <w:jc w:val="center"/>
        <w:rPr>
          <w:b/>
        </w:rPr>
      </w:pPr>
      <w:r w:rsidRPr="007649D1">
        <w:rPr>
          <w:b/>
        </w:rPr>
        <w:t>7.§</w:t>
      </w:r>
    </w:p>
    <w:p w:rsidR="007649D1" w:rsidRDefault="007649D1" w:rsidP="00FB23A9">
      <w:pPr>
        <w:autoSpaceDE w:val="0"/>
        <w:jc w:val="both"/>
      </w:pPr>
    </w:p>
    <w:p w:rsidR="00FB23A9" w:rsidRDefault="00FB23A9" w:rsidP="00FB23A9">
      <w:pPr>
        <w:autoSpaceDE w:val="0"/>
        <w:jc w:val="both"/>
      </w:pPr>
      <w:r>
        <w:t>A R. 27.§ (11) bekezdése helyébe a következő rendelkezés lép:</w:t>
      </w:r>
    </w:p>
    <w:p w:rsidR="007649D1" w:rsidRDefault="007649D1" w:rsidP="007649D1">
      <w:pPr>
        <w:pStyle w:val="NormlWeb"/>
        <w:spacing w:before="0" w:beforeAutospacing="0" w:after="20" w:afterAutospacing="0"/>
        <w:jc w:val="both"/>
        <w:rPr>
          <w:rFonts w:ascii="Times New Roman" w:hAnsi="Times New Roman"/>
          <w:i/>
          <w:color w:val="auto"/>
          <w:lang w:val="hu-HU" w:eastAsia="hu-HU" w:bidi="ar-SA"/>
        </w:rPr>
      </w:pPr>
    </w:p>
    <w:p w:rsidR="00FB23A9" w:rsidRPr="007649D1" w:rsidRDefault="00FB23A9" w:rsidP="007649D1">
      <w:pPr>
        <w:pStyle w:val="NormlWeb"/>
        <w:spacing w:before="0" w:beforeAutospacing="0" w:after="20" w:afterAutospacing="0"/>
        <w:jc w:val="both"/>
        <w:rPr>
          <w:rFonts w:ascii="Times New Roman" w:hAnsi="Times New Roman"/>
          <w:sz w:val="22"/>
          <w:szCs w:val="22"/>
          <w:lang w:val="hu-HU"/>
        </w:rPr>
      </w:pPr>
      <w:r w:rsidRPr="007649D1">
        <w:rPr>
          <w:rFonts w:ascii="Times New Roman" w:hAnsi="Times New Roman"/>
          <w:sz w:val="22"/>
          <w:szCs w:val="22"/>
          <w:lang w:val="hu-HU"/>
        </w:rPr>
        <w:t xml:space="preserve">„(11) A bizottság </w:t>
      </w:r>
    </w:p>
    <w:p w:rsidR="00FB23A9" w:rsidRPr="007649D1" w:rsidRDefault="00FB23A9" w:rsidP="00FB23A9">
      <w:pPr>
        <w:pStyle w:val="NormlWeb"/>
        <w:spacing w:before="0" w:beforeAutospacing="0" w:after="20" w:afterAutospacing="0"/>
        <w:ind w:left="735"/>
        <w:jc w:val="both"/>
        <w:rPr>
          <w:rFonts w:ascii="Times New Roman" w:hAnsi="Times New Roman"/>
          <w:sz w:val="22"/>
          <w:szCs w:val="22"/>
          <w:lang w:val="hu-HU" w:eastAsia="hu-HU" w:bidi="ar-SA"/>
        </w:rPr>
      </w:pPr>
      <w:proofErr w:type="gramStart"/>
      <w:r w:rsidRPr="007649D1">
        <w:rPr>
          <w:rFonts w:ascii="Times New Roman" w:hAnsi="Times New Roman"/>
          <w:sz w:val="22"/>
          <w:szCs w:val="22"/>
          <w:lang w:val="hu-HU" w:eastAsia="hu-HU" w:bidi="ar-SA"/>
        </w:rPr>
        <w:t>a</w:t>
      </w:r>
      <w:proofErr w:type="gramEnd"/>
      <w:r w:rsidRPr="007649D1">
        <w:rPr>
          <w:rFonts w:ascii="Times New Roman" w:hAnsi="Times New Roman"/>
          <w:sz w:val="22"/>
          <w:szCs w:val="22"/>
          <w:lang w:val="hu-HU" w:eastAsia="hu-HU" w:bidi="ar-SA"/>
        </w:rPr>
        <w:t>) véleményezi az önkormányzati és intézményi költségvetési és zárszámadási rendeletének tervezetét,</w:t>
      </w:r>
    </w:p>
    <w:p w:rsidR="00FB23A9" w:rsidRPr="007649D1" w:rsidRDefault="00FB23A9" w:rsidP="00FB23A9">
      <w:pPr>
        <w:spacing w:after="20"/>
        <w:ind w:left="735"/>
        <w:jc w:val="both"/>
        <w:rPr>
          <w:color w:val="000000"/>
        </w:rPr>
      </w:pPr>
      <w:r w:rsidRPr="007649D1">
        <w:rPr>
          <w:color w:val="000000"/>
        </w:rPr>
        <w:t xml:space="preserve">b) javaslatot tesz </w:t>
      </w:r>
      <w:proofErr w:type="gramStart"/>
      <w:r w:rsidRPr="007649D1">
        <w:rPr>
          <w:color w:val="000000"/>
        </w:rPr>
        <w:t>a</w:t>
      </w:r>
      <w:proofErr w:type="gramEnd"/>
      <w:r w:rsidRPr="007649D1">
        <w:rPr>
          <w:color w:val="000000"/>
        </w:rPr>
        <w:t xml:space="preserve"> az intézmények éves költségvetési előirányzatainak megállapításához,</w:t>
      </w:r>
    </w:p>
    <w:p w:rsidR="00FB23A9" w:rsidRPr="007649D1" w:rsidRDefault="007649D1" w:rsidP="00FB23A9">
      <w:pPr>
        <w:spacing w:after="2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FB23A9" w:rsidRPr="007649D1">
        <w:rPr>
          <w:color w:val="000000"/>
        </w:rPr>
        <w:t>c) ellátja a településfejlesztéssel kapcsolatos feladatok előkészítését,</w:t>
      </w:r>
    </w:p>
    <w:p w:rsidR="00FB23A9" w:rsidRPr="007649D1" w:rsidRDefault="007649D1" w:rsidP="00FB23A9">
      <w:pPr>
        <w:spacing w:after="2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FB23A9" w:rsidRPr="007649D1">
        <w:rPr>
          <w:color w:val="000000"/>
        </w:rPr>
        <w:t>d) véleményezi a sport témájú előterjesztéseket és ügyeket,</w:t>
      </w:r>
    </w:p>
    <w:p w:rsidR="00FB23A9" w:rsidRPr="007649D1" w:rsidRDefault="00FB23A9" w:rsidP="00FB23A9">
      <w:pPr>
        <w:spacing w:after="20"/>
        <w:jc w:val="both"/>
        <w:rPr>
          <w:color w:val="000000"/>
        </w:rPr>
      </w:pPr>
      <w:r w:rsidRPr="007649D1">
        <w:rPr>
          <w:color w:val="000000"/>
        </w:rPr>
        <w:t xml:space="preserve">          </w:t>
      </w:r>
      <w:r w:rsidR="007649D1">
        <w:rPr>
          <w:color w:val="000000"/>
        </w:rPr>
        <w:t xml:space="preserve">  </w:t>
      </w:r>
      <w:proofErr w:type="gramStart"/>
      <w:r w:rsidRPr="007649D1">
        <w:rPr>
          <w:color w:val="000000"/>
        </w:rPr>
        <w:t>e</w:t>
      </w:r>
      <w:proofErr w:type="gramEnd"/>
      <w:r w:rsidRPr="007649D1">
        <w:rPr>
          <w:color w:val="000000"/>
        </w:rPr>
        <w:t>) figyelemmel kíséri a gyermek és - ifjúságvédelmi feladatok ellátását,</w:t>
      </w:r>
    </w:p>
    <w:p w:rsidR="00FB23A9" w:rsidRPr="007649D1" w:rsidRDefault="007649D1" w:rsidP="00FB23A9">
      <w:pPr>
        <w:spacing w:after="20"/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="00FB23A9" w:rsidRPr="007649D1">
        <w:rPr>
          <w:color w:val="000000"/>
        </w:rPr>
        <w:t>g</w:t>
      </w:r>
      <w:proofErr w:type="gramEnd"/>
      <w:r w:rsidR="00FB23A9" w:rsidRPr="007649D1">
        <w:rPr>
          <w:color w:val="000000"/>
        </w:rPr>
        <w:t>) a bizottság a közbiztonsággal, bűnmegelőzéssel kapcsolatban:</w:t>
      </w:r>
    </w:p>
    <w:p w:rsidR="00FB23A9" w:rsidRPr="007649D1" w:rsidRDefault="00FB23A9" w:rsidP="00FB23A9">
      <w:pPr>
        <w:spacing w:after="20"/>
        <w:ind w:left="735" w:firstLine="180"/>
        <w:jc w:val="both"/>
        <w:rPr>
          <w:color w:val="000000"/>
        </w:rPr>
      </w:pPr>
      <w:r w:rsidRPr="007649D1">
        <w:rPr>
          <w:color w:val="000000"/>
        </w:rPr>
        <w:t>   </w:t>
      </w:r>
      <w:proofErr w:type="spellStart"/>
      <w:r w:rsidRPr="007649D1">
        <w:rPr>
          <w:color w:val="000000"/>
        </w:rPr>
        <w:t>ga</w:t>
      </w:r>
      <w:proofErr w:type="spellEnd"/>
      <w:r w:rsidRPr="007649D1">
        <w:rPr>
          <w:color w:val="000000"/>
        </w:rPr>
        <w:t>) koordinálja a közbiztonsággal kapcsolatos lakossági kezdeményezéseket,</w:t>
      </w:r>
    </w:p>
    <w:p w:rsidR="00FB23A9" w:rsidRPr="007649D1" w:rsidRDefault="00FB23A9" w:rsidP="00FB23A9">
      <w:pPr>
        <w:spacing w:after="20"/>
        <w:ind w:left="735"/>
        <w:jc w:val="both"/>
        <w:rPr>
          <w:color w:val="000000"/>
        </w:rPr>
      </w:pPr>
      <w:r w:rsidRPr="007649D1">
        <w:rPr>
          <w:color w:val="000000"/>
        </w:rPr>
        <w:t xml:space="preserve">    </w:t>
      </w:r>
      <w:proofErr w:type="spellStart"/>
      <w:r w:rsidRPr="007649D1">
        <w:rPr>
          <w:color w:val="000000"/>
        </w:rPr>
        <w:t>gb</w:t>
      </w:r>
      <w:proofErr w:type="spellEnd"/>
      <w:r w:rsidRPr="007649D1">
        <w:rPr>
          <w:color w:val="000000"/>
        </w:rPr>
        <w:t>) meghatározza a közbiztonság javításával, bűnmegelőzéssel kapcsolatos stratégiai feladatokat, cé</w:t>
      </w:r>
      <w:r w:rsidR="00AE02BD">
        <w:rPr>
          <w:color w:val="000000"/>
        </w:rPr>
        <w:t>l</w:t>
      </w:r>
      <w:r w:rsidRPr="007649D1">
        <w:rPr>
          <w:color w:val="000000"/>
        </w:rPr>
        <w:t>kitűzéseket, figyelemmel kíséri azok megvalósulását,</w:t>
      </w:r>
    </w:p>
    <w:p w:rsidR="00FB23A9" w:rsidRPr="007649D1" w:rsidRDefault="007649D1" w:rsidP="00FB23A9">
      <w:pPr>
        <w:spacing w:after="20"/>
        <w:ind w:left="735" w:firstLine="180"/>
        <w:jc w:val="both"/>
        <w:rPr>
          <w:color w:val="000000"/>
        </w:rPr>
      </w:pPr>
      <w:r>
        <w:rPr>
          <w:color w:val="000000"/>
        </w:rPr>
        <w:t xml:space="preserve">  </w:t>
      </w:r>
      <w:proofErr w:type="spellStart"/>
      <w:r w:rsidR="00FB23A9" w:rsidRPr="007649D1">
        <w:rPr>
          <w:color w:val="000000"/>
        </w:rPr>
        <w:t>gc</w:t>
      </w:r>
      <w:proofErr w:type="spellEnd"/>
      <w:r w:rsidR="00FB23A9" w:rsidRPr="007649D1">
        <w:rPr>
          <w:color w:val="000000"/>
        </w:rPr>
        <w:t>) a tapasztalatok alapján szükség szerint áttekinti a község közbiztonságának helyzetét, a közbiztonság fenntartásában érintett szervek tevékenységét, ajánlásokat, intézkedési javaslatokat tesz,</w:t>
      </w:r>
    </w:p>
    <w:p w:rsidR="00FB23A9" w:rsidRPr="007649D1" w:rsidRDefault="007649D1" w:rsidP="00FB23A9">
      <w:pPr>
        <w:spacing w:after="20"/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="00FB23A9" w:rsidRPr="007649D1">
        <w:rPr>
          <w:color w:val="000000"/>
        </w:rPr>
        <w:t>h</w:t>
      </w:r>
      <w:proofErr w:type="gramEnd"/>
      <w:r w:rsidR="00FB23A9" w:rsidRPr="007649D1">
        <w:rPr>
          <w:color w:val="000000"/>
        </w:rPr>
        <w:t>) benyújtja a munkacsoportok által összeállított fejlesztési elképzeléseket."</w:t>
      </w:r>
    </w:p>
    <w:p w:rsidR="00FB23A9" w:rsidRDefault="00FB23A9" w:rsidP="00FB23A9">
      <w:pPr>
        <w:autoSpaceDE w:val="0"/>
        <w:jc w:val="both"/>
        <w:rPr>
          <w:i/>
        </w:rPr>
      </w:pPr>
    </w:p>
    <w:p w:rsidR="00FB23A9" w:rsidRDefault="00FB23A9" w:rsidP="00FB23A9">
      <w:pPr>
        <w:autoSpaceDE w:val="0"/>
        <w:jc w:val="both"/>
        <w:rPr>
          <w:i/>
        </w:rPr>
      </w:pPr>
    </w:p>
    <w:p w:rsidR="007649D1" w:rsidRPr="007649D1" w:rsidRDefault="007649D1" w:rsidP="007649D1">
      <w:pPr>
        <w:autoSpaceDE w:val="0"/>
        <w:jc w:val="center"/>
        <w:rPr>
          <w:b/>
        </w:rPr>
      </w:pPr>
      <w:r w:rsidRPr="007649D1">
        <w:rPr>
          <w:b/>
        </w:rPr>
        <w:t>8</w:t>
      </w:r>
      <w:r w:rsidR="00FB23A9" w:rsidRPr="007649D1">
        <w:rPr>
          <w:b/>
        </w:rPr>
        <w:t>.§</w:t>
      </w:r>
    </w:p>
    <w:p w:rsidR="007649D1" w:rsidRDefault="007649D1" w:rsidP="00FB23A9">
      <w:pPr>
        <w:autoSpaceDE w:val="0"/>
        <w:jc w:val="both"/>
      </w:pPr>
    </w:p>
    <w:p w:rsidR="00FB23A9" w:rsidRDefault="00FB23A9" w:rsidP="00FB23A9">
      <w:pPr>
        <w:autoSpaceDE w:val="0"/>
        <w:jc w:val="both"/>
      </w:pPr>
      <w:r>
        <w:t>A R. 34.§ (1) bekezdése helyébe a következő rendelkezés lép:</w:t>
      </w:r>
    </w:p>
    <w:p w:rsidR="00FB23A9" w:rsidRPr="00AF1915" w:rsidRDefault="00FB23A9" w:rsidP="00AF1915">
      <w:pPr>
        <w:ind w:left="567"/>
        <w:jc w:val="both"/>
      </w:pPr>
      <w:r w:rsidRPr="00AF1915">
        <w:t xml:space="preserve">“ A helyi népszavazást – a népszavazási eljárást is szabályozó 2013. évi CCXXXVIII. törvényben meghatározottakon túl - polgármesternél kezdeményezheti az </w:t>
      </w:r>
      <w:proofErr w:type="spellStart"/>
      <w:r w:rsidR="00AE02BD">
        <w:t>apostagi</w:t>
      </w:r>
      <w:proofErr w:type="spellEnd"/>
      <w:r w:rsidR="00AE02BD">
        <w:t xml:space="preserve"> </w:t>
      </w:r>
      <w:r w:rsidRPr="00AF1915">
        <w:t>választásra jogosult választópolgárok legalább 15%-</w:t>
      </w:r>
      <w:proofErr w:type="gramStart"/>
      <w:r w:rsidRPr="00AF1915">
        <w:t>a.</w:t>
      </w:r>
      <w:proofErr w:type="gramEnd"/>
      <w:r w:rsidRPr="00AF1915">
        <w:t>”</w:t>
      </w:r>
    </w:p>
    <w:p w:rsidR="00FB23A9" w:rsidRDefault="00FB23A9" w:rsidP="00FB23A9">
      <w:pPr>
        <w:autoSpaceDE w:val="0"/>
        <w:rPr>
          <w:b/>
          <w:bCs/>
        </w:rPr>
      </w:pPr>
    </w:p>
    <w:p w:rsidR="00AF1915" w:rsidRDefault="00AF1915" w:rsidP="00FB23A9">
      <w:pPr>
        <w:autoSpaceDE w:val="0"/>
        <w:rPr>
          <w:b/>
          <w:bCs/>
        </w:rPr>
      </w:pPr>
    </w:p>
    <w:p w:rsidR="00AF1915" w:rsidRPr="00AF1915" w:rsidRDefault="007649D1" w:rsidP="00AF1915">
      <w:pPr>
        <w:autoSpaceDE w:val="0"/>
        <w:jc w:val="center"/>
        <w:rPr>
          <w:b/>
        </w:rPr>
      </w:pPr>
      <w:r w:rsidRPr="00AF1915">
        <w:rPr>
          <w:b/>
        </w:rPr>
        <w:t>9</w:t>
      </w:r>
      <w:r w:rsidR="00FB23A9" w:rsidRPr="00AF1915">
        <w:rPr>
          <w:b/>
        </w:rPr>
        <w:t>.§</w:t>
      </w:r>
    </w:p>
    <w:p w:rsidR="00AF1915" w:rsidRDefault="00AF1915" w:rsidP="00FB23A9">
      <w:pPr>
        <w:autoSpaceDE w:val="0"/>
        <w:jc w:val="both"/>
      </w:pPr>
    </w:p>
    <w:p w:rsidR="00FB23A9" w:rsidRDefault="00FB23A9" w:rsidP="00FB23A9">
      <w:pPr>
        <w:autoSpaceDE w:val="0"/>
        <w:jc w:val="both"/>
      </w:pPr>
      <w:r>
        <w:t>A R. 34.§ (3)-(4) bekezdését hatályon kívül helyezi.</w:t>
      </w:r>
    </w:p>
    <w:p w:rsidR="00FB23A9" w:rsidRDefault="00FB23A9" w:rsidP="00FB23A9">
      <w:pPr>
        <w:autoSpaceDE w:val="0"/>
        <w:jc w:val="both"/>
      </w:pPr>
    </w:p>
    <w:p w:rsidR="00FB23A9" w:rsidRDefault="00FB23A9" w:rsidP="00FB23A9">
      <w:pPr>
        <w:autoSpaceDE w:val="0"/>
        <w:jc w:val="both"/>
        <w:rPr>
          <w:b/>
          <w:bCs/>
        </w:rPr>
      </w:pPr>
    </w:p>
    <w:p w:rsidR="00AF1915" w:rsidRPr="00AF1915" w:rsidRDefault="007649D1" w:rsidP="00AF1915">
      <w:pPr>
        <w:tabs>
          <w:tab w:val="left" w:pos="540"/>
        </w:tabs>
        <w:ind w:left="705" w:hanging="705"/>
        <w:jc w:val="center"/>
        <w:rPr>
          <w:b/>
        </w:rPr>
      </w:pPr>
      <w:r w:rsidRPr="00AF1915">
        <w:rPr>
          <w:b/>
        </w:rPr>
        <w:t>10</w:t>
      </w:r>
      <w:r w:rsidR="00FB23A9" w:rsidRPr="00AF1915">
        <w:rPr>
          <w:b/>
        </w:rPr>
        <w:t>.§</w:t>
      </w:r>
    </w:p>
    <w:p w:rsidR="00AF1915" w:rsidRDefault="00AF1915" w:rsidP="00FB23A9">
      <w:pPr>
        <w:tabs>
          <w:tab w:val="left" w:pos="540"/>
        </w:tabs>
        <w:ind w:left="705" w:hanging="705"/>
        <w:jc w:val="both"/>
      </w:pPr>
    </w:p>
    <w:p w:rsidR="00FB23A9" w:rsidRDefault="00FB23A9" w:rsidP="00AF1915">
      <w:pPr>
        <w:tabs>
          <w:tab w:val="left" w:pos="540"/>
        </w:tabs>
        <w:jc w:val="both"/>
      </w:pPr>
      <w:r>
        <w:t>Ez a rendelet a kihirdetést követő napon lép hatályba, és a hatályba lépést követő napon hatályát veszti.</w:t>
      </w:r>
    </w:p>
    <w:p w:rsidR="00FB23A9" w:rsidRDefault="00FB23A9" w:rsidP="00FB23A9">
      <w:pPr>
        <w:tabs>
          <w:tab w:val="left" w:pos="540"/>
        </w:tabs>
        <w:jc w:val="both"/>
      </w:pPr>
    </w:p>
    <w:p w:rsidR="005B3BD1" w:rsidRDefault="005B3BD1" w:rsidP="00C41E99"/>
    <w:p w:rsidR="005B3BD1" w:rsidRPr="00AF1915" w:rsidRDefault="007649D1" w:rsidP="00AF1915">
      <w:pPr>
        <w:jc w:val="center"/>
        <w:rPr>
          <w:b/>
        </w:rPr>
      </w:pPr>
      <w:r w:rsidRPr="00AF1915">
        <w:rPr>
          <w:b/>
        </w:rPr>
        <w:lastRenderedPageBreak/>
        <w:t>11.§</w:t>
      </w:r>
    </w:p>
    <w:p w:rsidR="00AF1915" w:rsidRPr="003C2DC6" w:rsidRDefault="00AF1915" w:rsidP="00C41E99"/>
    <w:p w:rsidR="005B3BD1" w:rsidRPr="0009013A" w:rsidRDefault="005B3BD1" w:rsidP="00C41E99">
      <w:r w:rsidRPr="0009013A">
        <w:t>(1) Ez</w:t>
      </w:r>
      <w:r>
        <w:t xml:space="preserve"> a rendelet 2015</w:t>
      </w:r>
      <w:r w:rsidR="00AF1915">
        <w:t>. június 5</w:t>
      </w:r>
      <w:r>
        <w:t>. napján</w:t>
      </w:r>
      <w:r w:rsidRPr="0009013A">
        <w:t xml:space="preserve"> lép hatályba.</w:t>
      </w:r>
    </w:p>
    <w:p w:rsidR="005B3BD1" w:rsidRDefault="005B3BD1" w:rsidP="00C41E99"/>
    <w:p w:rsidR="005B3BD1" w:rsidRDefault="005B3BD1" w:rsidP="00C41E99"/>
    <w:p w:rsidR="005B3BD1" w:rsidRDefault="005B3BD1" w:rsidP="00C41E99"/>
    <w:p w:rsidR="005B3BD1" w:rsidRPr="0009013A" w:rsidRDefault="005B3BD1" w:rsidP="00C41E99">
      <w:r>
        <w:t xml:space="preserve">        Zakar </w:t>
      </w:r>
      <w:proofErr w:type="gramStart"/>
      <w:r>
        <w:t xml:space="preserve">Zoltán                                                                </w:t>
      </w:r>
      <w:proofErr w:type="spellStart"/>
      <w:r>
        <w:t>Zsidóné</w:t>
      </w:r>
      <w:proofErr w:type="spellEnd"/>
      <w:proofErr w:type="gramEnd"/>
      <w:r>
        <w:t xml:space="preserve"> dr. Faragó Mónika</w:t>
      </w:r>
    </w:p>
    <w:p w:rsidR="005B3BD1" w:rsidRPr="0009013A" w:rsidRDefault="005B3BD1" w:rsidP="00C41E99">
      <w:r>
        <w:t xml:space="preserve">       </w:t>
      </w:r>
      <w:r w:rsidRPr="0009013A">
        <w:t xml:space="preserve"> </w:t>
      </w:r>
      <w:proofErr w:type="gramStart"/>
      <w:r w:rsidRPr="0009013A">
        <w:t>polgármester</w:t>
      </w:r>
      <w:proofErr w:type="gramEnd"/>
      <w:r w:rsidRPr="0009013A">
        <w:t xml:space="preserve"> </w:t>
      </w:r>
      <w:r>
        <w:t xml:space="preserve">                                                                               </w:t>
      </w:r>
      <w:r w:rsidRPr="0009013A">
        <w:t>jegyző</w:t>
      </w:r>
    </w:p>
    <w:p w:rsidR="005B3BD1" w:rsidRDefault="005B3BD1" w:rsidP="00C41E99"/>
    <w:p w:rsidR="005B3BD1" w:rsidRDefault="005B3BD1" w:rsidP="00C41E99"/>
    <w:p w:rsidR="005B3BD1" w:rsidRDefault="005B3BD1" w:rsidP="007649D1">
      <w:pPr>
        <w:outlineLvl w:val="0"/>
        <w:rPr>
          <w:b/>
        </w:rPr>
      </w:pPr>
      <w:r w:rsidRPr="00D94D44">
        <w:rPr>
          <w:b/>
        </w:rPr>
        <w:t>Kihirdetési záradék:</w:t>
      </w:r>
    </w:p>
    <w:p w:rsidR="00AE02BD" w:rsidRPr="00D94D44" w:rsidRDefault="00AE02BD" w:rsidP="007649D1">
      <w:pPr>
        <w:outlineLvl w:val="0"/>
        <w:rPr>
          <w:b/>
        </w:rPr>
      </w:pPr>
    </w:p>
    <w:p w:rsidR="005B3BD1" w:rsidRDefault="005B3BD1" w:rsidP="007649D1">
      <w:pPr>
        <w:outlineLvl w:val="0"/>
      </w:pPr>
      <w:r w:rsidRPr="0009013A">
        <w:t xml:space="preserve">A rendelet kihirdetésre került a </w:t>
      </w:r>
      <w:r>
        <w:t>Községháza</w:t>
      </w:r>
      <w:r w:rsidRPr="0009013A">
        <w:t xml:space="preserve"> hirdetőtábláján </w:t>
      </w:r>
      <w:r>
        <w:t xml:space="preserve">2015. </w:t>
      </w:r>
      <w:r w:rsidR="00AF1915">
        <w:t>június 5-é</w:t>
      </w:r>
      <w:r>
        <w:t>n.</w:t>
      </w:r>
    </w:p>
    <w:p w:rsidR="005B3BD1" w:rsidRDefault="005B3BD1" w:rsidP="00C41E99"/>
    <w:p w:rsidR="005B3BD1" w:rsidRDefault="005B3BD1" w:rsidP="00C41E99"/>
    <w:p w:rsidR="005B3BD1" w:rsidRDefault="005B3BD1" w:rsidP="00C41E99"/>
    <w:p w:rsidR="005B3BD1" w:rsidRPr="0009013A" w:rsidRDefault="005B3BD1" w:rsidP="00C41E99"/>
    <w:p w:rsidR="005B3BD1" w:rsidRPr="0009013A" w:rsidRDefault="005B3BD1" w:rsidP="007649D1">
      <w:pPr>
        <w:ind w:left="4956" w:firstLine="708"/>
        <w:outlineLvl w:val="0"/>
      </w:pPr>
      <w:proofErr w:type="spellStart"/>
      <w:r>
        <w:t>Zsidóné</w:t>
      </w:r>
      <w:proofErr w:type="spellEnd"/>
      <w:r>
        <w:t xml:space="preserve"> dr. Faragó Mónika</w:t>
      </w:r>
    </w:p>
    <w:p w:rsidR="005B3BD1" w:rsidRPr="00D94D44" w:rsidRDefault="005B3BD1">
      <w:r w:rsidRPr="0009013A">
        <w:t xml:space="preserve"> 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 w:rsidRPr="0009013A">
        <w:t>jegyző</w:t>
      </w:r>
      <w:proofErr w:type="gramEnd"/>
    </w:p>
    <w:sectPr w:rsidR="005B3BD1" w:rsidRPr="00D94D44" w:rsidSect="003C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D29"/>
    <w:multiLevelType w:val="hybridMultilevel"/>
    <w:tmpl w:val="FF306C16"/>
    <w:lvl w:ilvl="0" w:tplc="80E40FFE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4003C5"/>
    <w:multiLevelType w:val="hybridMultilevel"/>
    <w:tmpl w:val="A0EC093E"/>
    <w:lvl w:ilvl="0" w:tplc="BC989A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F1B7D"/>
    <w:multiLevelType w:val="hybridMultilevel"/>
    <w:tmpl w:val="4C6077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F81"/>
    <w:rsid w:val="000727C4"/>
    <w:rsid w:val="0009013A"/>
    <w:rsid w:val="000D4734"/>
    <w:rsid w:val="00150565"/>
    <w:rsid w:val="001D03F5"/>
    <w:rsid w:val="00222F25"/>
    <w:rsid w:val="00263393"/>
    <w:rsid w:val="0029670B"/>
    <w:rsid w:val="002A6B6D"/>
    <w:rsid w:val="002B1FEF"/>
    <w:rsid w:val="002C345E"/>
    <w:rsid w:val="002D0A99"/>
    <w:rsid w:val="002D7BB7"/>
    <w:rsid w:val="002F4921"/>
    <w:rsid w:val="00307D2B"/>
    <w:rsid w:val="00375348"/>
    <w:rsid w:val="003C2DC6"/>
    <w:rsid w:val="003C679B"/>
    <w:rsid w:val="003C75DD"/>
    <w:rsid w:val="00442637"/>
    <w:rsid w:val="00492C35"/>
    <w:rsid w:val="00497B27"/>
    <w:rsid w:val="004B3F81"/>
    <w:rsid w:val="005028AB"/>
    <w:rsid w:val="00584DC3"/>
    <w:rsid w:val="005B3BD1"/>
    <w:rsid w:val="00656C8A"/>
    <w:rsid w:val="00674CBA"/>
    <w:rsid w:val="006B1694"/>
    <w:rsid w:val="007018BB"/>
    <w:rsid w:val="007649D1"/>
    <w:rsid w:val="007C2214"/>
    <w:rsid w:val="008009E6"/>
    <w:rsid w:val="008C5F57"/>
    <w:rsid w:val="00974551"/>
    <w:rsid w:val="00A1235D"/>
    <w:rsid w:val="00A20F54"/>
    <w:rsid w:val="00A47A85"/>
    <w:rsid w:val="00A85EBB"/>
    <w:rsid w:val="00AB5F0E"/>
    <w:rsid w:val="00AE02BD"/>
    <w:rsid w:val="00AF11B6"/>
    <w:rsid w:val="00AF1915"/>
    <w:rsid w:val="00B207B1"/>
    <w:rsid w:val="00B23B82"/>
    <w:rsid w:val="00BC4EF9"/>
    <w:rsid w:val="00C175FB"/>
    <w:rsid w:val="00C41E99"/>
    <w:rsid w:val="00C95405"/>
    <w:rsid w:val="00CB49F7"/>
    <w:rsid w:val="00CD00CD"/>
    <w:rsid w:val="00D0414F"/>
    <w:rsid w:val="00D16EB6"/>
    <w:rsid w:val="00D20F08"/>
    <w:rsid w:val="00D544BE"/>
    <w:rsid w:val="00D94D44"/>
    <w:rsid w:val="00DA6EA2"/>
    <w:rsid w:val="00DC4804"/>
    <w:rsid w:val="00E422CF"/>
    <w:rsid w:val="00E451E4"/>
    <w:rsid w:val="00E520EE"/>
    <w:rsid w:val="00EB5F21"/>
    <w:rsid w:val="00EC468C"/>
    <w:rsid w:val="00EF09BF"/>
    <w:rsid w:val="00F21FF9"/>
    <w:rsid w:val="00F54CB0"/>
    <w:rsid w:val="00F55DEC"/>
    <w:rsid w:val="00F94DCE"/>
    <w:rsid w:val="00F96393"/>
    <w:rsid w:val="00FB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3F8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uiPriority w:val="99"/>
    <w:rsid w:val="004B3F81"/>
    <w:pPr>
      <w:suppressAutoHyphens/>
      <w:spacing w:line="100" w:lineRule="atLeast"/>
    </w:pPr>
    <w:rPr>
      <w:rFonts w:ascii="Times New Roman" w:hAnsi="Times New Roman"/>
      <w:kern w:val="2"/>
      <w:sz w:val="20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C41E9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FB23A9"/>
    <w:pPr>
      <w:spacing w:before="100" w:beforeAutospacing="1" w:after="100" w:afterAutospacing="1" w:line="276" w:lineRule="auto"/>
    </w:pPr>
    <w:rPr>
      <w:rFonts w:ascii="Calibri" w:hAnsi="Calibri"/>
      <w:color w:val="000000"/>
      <w:lang w:val="en-US" w:eastAsia="en-US" w:bidi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649D1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649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Apostag Község Önkormányzat képviselő-testületének</vt:lpstr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Apostag Község Önkormányzat képviselő-testületének</dc:title>
  <dc:creator>User</dc:creator>
  <cp:lastModifiedBy>Titkárnő</cp:lastModifiedBy>
  <cp:revision>10</cp:revision>
  <cp:lastPrinted>2015-07-09T12:19:00Z</cp:lastPrinted>
  <dcterms:created xsi:type="dcterms:W3CDTF">2015-06-04T08:27:00Z</dcterms:created>
  <dcterms:modified xsi:type="dcterms:W3CDTF">2015-07-09T12:20:00Z</dcterms:modified>
</cp:coreProperties>
</file>